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16A8" w14:textId="77777777" w:rsidR="00DF5BCD" w:rsidRPr="008C21AF" w:rsidRDefault="00432D42" w:rsidP="002F4D2A">
      <w:pPr>
        <w:jc w:val="center"/>
        <w:rPr>
          <w:rFonts w:ascii="Arial" w:eastAsia="標楷體" w:hAnsi="Arial" w:cs="Arial"/>
          <w:szCs w:val="28"/>
        </w:rPr>
      </w:pPr>
      <w:r>
        <w:rPr>
          <w:rFonts w:ascii="Arial" w:eastAsia="標楷體" w:hAnsi="標楷體" w:cs="Arial" w:hint="eastAsia"/>
          <w:sz w:val="36"/>
        </w:rPr>
        <w:t>遊艇與漁船的</w:t>
      </w:r>
      <w:r w:rsidR="00DF5BCD" w:rsidRPr="008C21AF">
        <w:rPr>
          <w:rFonts w:ascii="Arial" w:eastAsia="標楷體" w:hAnsi="標楷體" w:cs="Arial"/>
          <w:sz w:val="36"/>
        </w:rPr>
        <w:t>設計</w:t>
      </w:r>
    </w:p>
    <w:p w14:paraId="78ED0ADD" w14:textId="77777777" w:rsidR="00566889" w:rsidRDefault="00E24E38" w:rsidP="002F4D2A">
      <w:pPr>
        <w:jc w:val="center"/>
        <w:rPr>
          <w:rFonts w:ascii="Arial" w:eastAsia="標楷體" w:hAnsi="標楷體" w:cs="Arial"/>
          <w:szCs w:val="28"/>
        </w:rPr>
      </w:pPr>
      <w:r>
        <w:rPr>
          <w:rFonts w:ascii="Arial" w:eastAsia="標楷體" w:hAnsi="標楷體" w:cs="Arial" w:hint="eastAsia"/>
          <w:szCs w:val="28"/>
        </w:rPr>
        <w:t>黃</w:t>
      </w:r>
      <w:r w:rsidR="00566889">
        <w:rPr>
          <w:rFonts w:ascii="Arial" w:eastAsia="標楷體" w:hAnsi="標楷體" w:cs="Arial" w:hint="eastAsia"/>
          <w:szCs w:val="28"/>
        </w:rPr>
        <w:t>大同</w:t>
      </w:r>
    </w:p>
    <w:p w14:paraId="38C6A657" w14:textId="02CFBC6A" w:rsidR="00432D42" w:rsidRDefault="00432D42" w:rsidP="002F4D2A">
      <w:pPr>
        <w:jc w:val="center"/>
        <w:rPr>
          <w:rFonts w:ascii="Arial" w:eastAsia="標楷體" w:hAnsi="標楷體" w:cs="Arial"/>
          <w:szCs w:val="28"/>
        </w:rPr>
      </w:pPr>
      <w:r w:rsidRPr="00432D42">
        <w:rPr>
          <w:rFonts w:ascii="Arial" w:eastAsia="標楷體" w:hAnsi="標楷體" w:cs="Arial" w:hint="eastAsia"/>
          <w:szCs w:val="28"/>
        </w:rPr>
        <w:t>國立台灣大學</w:t>
      </w:r>
    </w:p>
    <w:p w14:paraId="37E81A5E" w14:textId="7E666200" w:rsidR="00432D42" w:rsidRPr="00C03C55" w:rsidRDefault="00750C3D" w:rsidP="00B26FE4">
      <w:pPr>
        <w:jc w:val="center"/>
        <w:rPr>
          <w:rFonts w:ascii="標楷體" w:eastAsia="標楷體" w:hAnsi="標楷體"/>
          <w:color w:val="0000FF"/>
          <w:sz w:val="36"/>
          <w:szCs w:val="36"/>
        </w:rPr>
      </w:pPr>
      <w:r>
        <w:rPr>
          <w:rFonts w:ascii="標楷體" w:eastAsia="標楷體" w:hAnsi="標楷體" w:hint="eastAsia"/>
          <w:color w:val="0000FF"/>
          <w:sz w:val="36"/>
          <w:szCs w:val="36"/>
        </w:rPr>
        <w:t>【說明】</w:t>
      </w:r>
      <w:r w:rsidR="00C8667D">
        <w:rPr>
          <w:rFonts w:ascii="標楷體" w:eastAsia="標楷體" w:hAnsi="標楷體" w:hint="eastAsia"/>
          <w:color w:val="0000FF"/>
          <w:sz w:val="36"/>
          <w:szCs w:val="36"/>
        </w:rPr>
        <w:t>大</w:t>
      </w:r>
      <w:r w:rsidR="00432D42" w:rsidRPr="00C03C55">
        <w:rPr>
          <w:rFonts w:ascii="標楷體" w:eastAsia="標楷體" w:hAnsi="標楷體"/>
          <w:color w:val="0000FF"/>
          <w:sz w:val="36"/>
          <w:szCs w:val="36"/>
        </w:rPr>
        <w:t>標題</w:t>
      </w:r>
      <w:r w:rsidR="00C03C55">
        <w:rPr>
          <w:rFonts w:ascii="標楷體" w:eastAsia="標楷體" w:hAnsi="標楷體" w:hint="eastAsia"/>
          <w:color w:val="0000FF"/>
          <w:sz w:val="36"/>
          <w:szCs w:val="36"/>
        </w:rPr>
        <w:t>：</w:t>
      </w:r>
      <w:r w:rsidR="00432D42" w:rsidRPr="00C03C55">
        <w:rPr>
          <w:rFonts w:ascii="標楷體" w:eastAsia="標楷體" w:hAnsi="標楷體" w:hint="eastAsia"/>
          <w:color w:val="0000FF"/>
          <w:sz w:val="36"/>
          <w:szCs w:val="36"/>
        </w:rPr>
        <w:t>標楷體，大小</w:t>
      </w:r>
      <w:r w:rsidR="00432D42" w:rsidRPr="00C03C55">
        <w:rPr>
          <w:rFonts w:ascii="標楷體" w:eastAsia="標楷體" w:hAnsi="標楷體"/>
          <w:color w:val="0000FF"/>
          <w:sz w:val="36"/>
          <w:szCs w:val="36"/>
        </w:rPr>
        <w:t>1</w:t>
      </w:r>
      <w:r w:rsidR="00C03C55" w:rsidRPr="00C03C55">
        <w:rPr>
          <w:rFonts w:ascii="標楷體" w:eastAsia="標楷體" w:hAnsi="標楷體" w:hint="eastAsia"/>
          <w:color w:val="0000FF"/>
          <w:sz w:val="36"/>
          <w:szCs w:val="36"/>
        </w:rPr>
        <w:t>8</w:t>
      </w:r>
      <w:r w:rsidR="00F44294">
        <w:rPr>
          <w:rFonts w:ascii="標楷體" w:eastAsia="標楷體" w:hAnsi="標楷體" w:hint="eastAsia"/>
          <w:color w:val="0000FF"/>
          <w:sz w:val="36"/>
          <w:szCs w:val="36"/>
        </w:rPr>
        <w:t>，</w:t>
      </w:r>
      <w:r w:rsidR="00B26FE4">
        <w:rPr>
          <w:rFonts w:ascii="標楷體" w:eastAsia="標楷體" w:hAnsi="標楷體" w:hint="eastAsia"/>
          <w:color w:val="0000FF"/>
          <w:sz w:val="36"/>
          <w:szCs w:val="36"/>
        </w:rPr>
        <w:t>單行間距</w:t>
      </w:r>
      <w:r w:rsidR="00300C2D">
        <w:rPr>
          <w:rFonts w:ascii="標楷體" w:eastAsia="標楷體" w:hAnsi="標楷體" w:hint="eastAsia"/>
          <w:color w:val="0000FF"/>
          <w:sz w:val="36"/>
          <w:szCs w:val="36"/>
        </w:rPr>
        <w:t>。</w:t>
      </w:r>
    </w:p>
    <w:p w14:paraId="5E485BEB" w14:textId="454E5665" w:rsidR="00432D42" w:rsidRPr="00E24E38" w:rsidRDefault="00432D42" w:rsidP="00B26FE4">
      <w:pPr>
        <w:jc w:val="center"/>
        <w:rPr>
          <w:rFonts w:ascii="標楷體" w:eastAsia="標楷體" w:hAnsi="標楷體"/>
          <w:color w:val="0000FF"/>
        </w:rPr>
      </w:pPr>
      <w:r w:rsidRPr="00E24E38">
        <w:rPr>
          <w:rFonts w:ascii="標楷體" w:eastAsia="標楷體" w:hAnsi="標楷體"/>
          <w:color w:val="0000FF"/>
        </w:rPr>
        <w:t>作者</w:t>
      </w:r>
      <w:bookmarkStart w:id="0" w:name="_Hlk160186691"/>
      <w:r w:rsidR="00F44294">
        <w:rPr>
          <w:rFonts w:ascii="標楷體" w:eastAsia="標楷體" w:hAnsi="標楷體" w:hint="eastAsia"/>
          <w:color w:val="0000FF"/>
        </w:rPr>
        <w:t>：</w:t>
      </w:r>
      <w:r w:rsidR="00F44294" w:rsidRPr="00E24E38">
        <w:rPr>
          <w:rFonts w:ascii="標楷體" w:eastAsia="標楷體" w:hAnsi="標楷體" w:hint="eastAsia"/>
          <w:color w:val="0000FF"/>
        </w:rPr>
        <w:t>標楷體，</w:t>
      </w:r>
      <w:bookmarkEnd w:id="0"/>
      <w:r w:rsidRPr="00E24E38">
        <w:rPr>
          <w:rFonts w:ascii="標楷體" w:eastAsia="標楷體" w:hAnsi="標楷體" w:hint="eastAsia"/>
          <w:color w:val="0000FF"/>
        </w:rPr>
        <w:t>大小</w:t>
      </w:r>
      <w:r w:rsidRPr="00E24E38">
        <w:rPr>
          <w:rFonts w:ascii="標楷體" w:eastAsia="標楷體" w:hAnsi="標楷體"/>
          <w:color w:val="0000FF"/>
        </w:rPr>
        <w:t>1</w:t>
      </w:r>
      <w:r w:rsidR="00C03C55" w:rsidRPr="00E24E38">
        <w:rPr>
          <w:rFonts w:ascii="標楷體" w:eastAsia="標楷體" w:hAnsi="標楷體" w:hint="eastAsia"/>
          <w:color w:val="0000FF"/>
        </w:rPr>
        <w:t>2</w:t>
      </w:r>
      <w:r w:rsidR="00F44294" w:rsidRPr="00F44294">
        <w:rPr>
          <w:rFonts w:ascii="標楷體" w:eastAsia="標楷體" w:hAnsi="標楷體" w:hint="eastAsia"/>
          <w:color w:val="0000FF"/>
        </w:rPr>
        <w:t>，單行間距</w:t>
      </w:r>
      <w:r w:rsidR="00300C2D">
        <w:rPr>
          <w:rFonts w:ascii="標楷體" w:eastAsia="標楷體" w:hAnsi="標楷體" w:hint="eastAsia"/>
          <w:color w:val="0000FF"/>
        </w:rPr>
        <w:t>。</w:t>
      </w:r>
    </w:p>
    <w:p w14:paraId="18FB230F" w14:textId="2E12C21F" w:rsidR="00432D42" w:rsidRPr="00E24E38" w:rsidRDefault="00432D42" w:rsidP="00B26FE4">
      <w:pPr>
        <w:jc w:val="center"/>
        <w:rPr>
          <w:rFonts w:ascii="標楷體" w:eastAsia="標楷體" w:hAnsi="標楷體"/>
          <w:color w:val="0000FF"/>
        </w:rPr>
      </w:pPr>
      <w:r w:rsidRPr="00E24E38">
        <w:rPr>
          <w:rFonts w:ascii="標楷體" w:eastAsia="標楷體" w:hAnsi="標楷體"/>
          <w:color w:val="0000FF"/>
        </w:rPr>
        <w:t>服務單位</w:t>
      </w:r>
      <w:r w:rsidR="00F44294">
        <w:rPr>
          <w:rFonts w:ascii="標楷體" w:eastAsia="標楷體" w:hAnsi="標楷體" w:hint="eastAsia"/>
          <w:color w:val="0000FF"/>
        </w:rPr>
        <w:t>：</w:t>
      </w:r>
      <w:r w:rsidR="00B26FE4" w:rsidRPr="00B26FE4">
        <w:rPr>
          <w:rFonts w:ascii="標楷體" w:eastAsia="標楷體" w:hAnsi="標楷體" w:hint="eastAsia"/>
          <w:color w:val="0000FF"/>
        </w:rPr>
        <w:t>標楷體，</w:t>
      </w:r>
      <w:r w:rsidRPr="00E24E38">
        <w:rPr>
          <w:rFonts w:ascii="標楷體" w:eastAsia="標楷體" w:hAnsi="標楷體" w:hint="eastAsia"/>
          <w:color w:val="0000FF"/>
        </w:rPr>
        <w:t>大小</w:t>
      </w:r>
      <w:r w:rsidRPr="00E24E38">
        <w:rPr>
          <w:rFonts w:ascii="標楷體" w:eastAsia="標楷體" w:hAnsi="標楷體"/>
          <w:color w:val="0000FF"/>
        </w:rPr>
        <w:t>1</w:t>
      </w:r>
      <w:r w:rsidR="00B26FE4">
        <w:rPr>
          <w:rFonts w:ascii="標楷體" w:eastAsia="標楷體" w:hAnsi="標楷體"/>
          <w:color w:val="0000FF"/>
        </w:rPr>
        <w:t>2</w:t>
      </w:r>
      <w:r w:rsidR="00F44294" w:rsidRPr="00F44294">
        <w:rPr>
          <w:rFonts w:ascii="標楷體" w:eastAsia="標楷體" w:hAnsi="標楷體" w:hint="eastAsia"/>
          <w:color w:val="0000FF"/>
        </w:rPr>
        <w:t>，單行間距</w:t>
      </w:r>
      <w:r w:rsidR="00300C2D">
        <w:rPr>
          <w:rFonts w:ascii="標楷體" w:eastAsia="標楷體" w:hAnsi="標楷體" w:hint="eastAsia"/>
          <w:color w:val="0000FF"/>
        </w:rPr>
        <w:t>。</w:t>
      </w:r>
    </w:p>
    <w:p w14:paraId="757CC45F" w14:textId="77777777" w:rsidR="00835EC6" w:rsidRDefault="00835EC6" w:rsidP="00B26FE4">
      <w:pPr>
        <w:jc w:val="center"/>
        <w:rPr>
          <w:rFonts w:ascii="Arial" w:hAnsi="Arial" w:cs="Arial"/>
          <w:szCs w:val="28"/>
        </w:rPr>
      </w:pPr>
    </w:p>
    <w:p w14:paraId="4E866D1E" w14:textId="77777777" w:rsidR="00835EC6" w:rsidRDefault="00835EC6" w:rsidP="002F4D2A">
      <w:pPr>
        <w:spacing w:before="240"/>
        <w:jc w:val="center"/>
        <w:rPr>
          <w:rFonts w:ascii="Arial" w:hAnsi="Arial" w:cs="Arial"/>
          <w:szCs w:val="28"/>
        </w:rPr>
        <w:sectPr w:rsidR="00835EC6" w:rsidSect="00C8667D">
          <w:headerReference w:type="default" r:id="rId6"/>
          <w:footerReference w:type="even" r:id="rId7"/>
          <w:footerReference w:type="default" r:id="rId8"/>
          <w:pgSz w:w="11906" w:h="16838"/>
          <w:pgMar w:top="1701" w:right="1134" w:bottom="1418" w:left="1134" w:header="851" w:footer="992" w:gutter="284"/>
          <w:pgNumType w:start="1"/>
          <w:cols w:space="425"/>
          <w:docGrid w:type="lines" w:linePitch="360"/>
        </w:sectPr>
      </w:pPr>
    </w:p>
    <w:p w14:paraId="1614F470" w14:textId="77777777" w:rsidR="00DF5BCD" w:rsidRPr="00F44294" w:rsidRDefault="00566889" w:rsidP="00766DA1">
      <w:pPr>
        <w:spacing w:beforeLines="100" w:before="360" w:line="360" w:lineRule="exact"/>
        <w:jc w:val="both"/>
        <w:rPr>
          <w:sz w:val="28"/>
          <w:szCs w:val="28"/>
        </w:rPr>
      </w:pPr>
      <w:r w:rsidRPr="00F44294">
        <w:rPr>
          <w:sz w:val="28"/>
          <w:szCs w:val="28"/>
        </w:rPr>
        <w:t>1</w:t>
      </w:r>
      <w:r w:rsidR="00DF5BCD" w:rsidRPr="00F44294">
        <w:rPr>
          <w:sz w:val="28"/>
          <w:szCs w:val="28"/>
        </w:rPr>
        <w:t xml:space="preserve">. </w:t>
      </w:r>
      <w:r w:rsidR="00DF5BCD" w:rsidRPr="00F44294">
        <w:rPr>
          <w:sz w:val="28"/>
          <w:szCs w:val="28"/>
        </w:rPr>
        <w:t>船底推進性能</w:t>
      </w:r>
      <w:r w:rsidR="0036538C" w:rsidRPr="00F44294">
        <w:rPr>
          <w:sz w:val="28"/>
          <w:szCs w:val="28"/>
        </w:rPr>
        <w:t>之</w:t>
      </w:r>
      <w:r w:rsidR="00DF5BCD" w:rsidRPr="00F44294">
        <w:rPr>
          <w:sz w:val="28"/>
          <w:szCs w:val="28"/>
        </w:rPr>
        <w:t>推算法</w:t>
      </w:r>
    </w:p>
    <w:p w14:paraId="3CF22CAD" w14:textId="77777777" w:rsidR="00DF5BCD" w:rsidRPr="00F44294" w:rsidRDefault="00DF5BCD" w:rsidP="00766DA1">
      <w:pPr>
        <w:spacing w:beforeLines="100" w:before="360" w:line="360" w:lineRule="exact"/>
        <w:jc w:val="both"/>
        <w:rPr>
          <w:sz w:val="28"/>
          <w:szCs w:val="28"/>
        </w:rPr>
      </w:pPr>
      <w:r w:rsidRPr="00F44294">
        <w:rPr>
          <w:sz w:val="28"/>
          <w:szCs w:val="28"/>
        </w:rPr>
        <w:t xml:space="preserve">1) </w:t>
      </w:r>
      <w:r w:rsidRPr="00F44294">
        <w:rPr>
          <w:sz w:val="28"/>
          <w:szCs w:val="28"/>
        </w:rPr>
        <w:t>條件</w:t>
      </w:r>
    </w:p>
    <w:p w14:paraId="31A8C755" w14:textId="77777777" w:rsidR="00566889" w:rsidRPr="00F44294" w:rsidRDefault="00DF5BCD" w:rsidP="00766DA1">
      <w:pPr>
        <w:spacing w:beforeLines="50" w:before="180" w:line="360" w:lineRule="exact"/>
        <w:ind w:firstLineChars="186" w:firstLine="446"/>
        <w:jc w:val="both"/>
        <w:rPr>
          <w:szCs w:val="28"/>
        </w:rPr>
      </w:pPr>
      <w:r w:rsidRPr="00F44294">
        <w:rPr>
          <w:szCs w:val="28"/>
        </w:rPr>
        <w:t>在</w:t>
      </w:r>
      <w:r w:rsidR="00492AE9" w:rsidRPr="00F44294">
        <w:rPr>
          <w:szCs w:val="28"/>
        </w:rPr>
        <w:t>上述</w:t>
      </w:r>
      <w:r w:rsidRPr="00F44294">
        <w:rPr>
          <w:szCs w:val="28"/>
        </w:rPr>
        <w:t>所示的乃是船底潔淨時的情形，但</w:t>
      </w:r>
      <w:proofErr w:type="gramStart"/>
      <w:r w:rsidR="00FD762C" w:rsidRPr="00F44294">
        <w:rPr>
          <w:szCs w:val="28"/>
        </w:rPr>
        <w:t>船</w:t>
      </w:r>
      <w:r w:rsidRPr="00F44294">
        <w:rPr>
          <w:szCs w:val="28"/>
        </w:rPr>
        <w:t>艇就航</w:t>
      </w:r>
      <w:proofErr w:type="gramEnd"/>
      <w:r w:rsidRPr="00F44294">
        <w:rPr>
          <w:szCs w:val="28"/>
        </w:rPr>
        <w:t>之後，由於</w:t>
      </w:r>
      <w:proofErr w:type="gramStart"/>
      <w:r w:rsidRPr="00F44294">
        <w:rPr>
          <w:szCs w:val="28"/>
        </w:rPr>
        <w:t>船底外板表面</w:t>
      </w:r>
      <w:proofErr w:type="gramEnd"/>
      <w:r w:rsidRPr="00F44294">
        <w:rPr>
          <w:szCs w:val="28"/>
        </w:rPr>
        <w:t>塗料的剝落、生鏽，或海蟲、海藻等的</w:t>
      </w:r>
      <w:r w:rsidR="00A16840" w:rsidRPr="00F44294">
        <w:rPr>
          <w:szCs w:val="28"/>
        </w:rPr>
        <w:t>附著</w:t>
      </w:r>
      <w:r w:rsidRPr="00F44294">
        <w:rPr>
          <w:szCs w:val="28"/>
        </w:rPr>
        <w:t>導致污損時，</w:t>
      </w:r>
      <w:proofErr w:type="gramStart"/>
      <w:r w:rsidRPr="00F44294">
        <w:rPr>
          <w:szCs w:val="28"/>
        </w:rPr>
        <w:t>外板表面</w:t>
      </w:r>
      <w:proofErr w:type="gramEnd"/>
      <w:r w:rsidRPr="00F44294">
        <w:rPr>
          <w:szCs w:val="28"/>
        </w:rPr>
        <w:t>粗</w:t>
      </w:r>
      <w:r w:rsidR="00FD762C" w:rsidRPr="00F44294">
        <w:rPr>
          <w:szCs w:val="28"/>
        </w:rPr>
        <w:t>糙</w:t>
      </w:r>
      <w:r w:rsidRPr="00F44294">
        <w:rPr>
          <w:szCs w:val="28"/>
        </w:rPr>
        <w:t>度</w:t>
      </w:r>
      <w:r w:rsidR="00A16840" w:rsidRPr="00F44294">
        <w:rPr>
          <w:szCs w:val="28"/>
        </w:rPr>
        <w:t>大為增加</w:t>
      </w:r>
      <w:r w:rsidRPr="00F44294">
        <w:rPr>
          <w:szCs w:val="28"/>
        </w:rPr>
        <w:t>，摩擦阻力也跟著增加。</w:t>
      </w:r>
    </w:p>
    <w:p w14:paraId="32F3E398" w14:textId="77777777" w:rsidR="00566889" w:rsidRPr="00F44294" w:rsidRDefault="00DF5BCD" w:rsidP="00766DA1">
      <w:pPr>
        <w:spacing w:beforeLines="50" w:before="180" w:line="360" w:lineRule="exact"/>
        <w:ind w:firstLineChars="186" w:firstLine="446"/>
        <w:jc w:val="both"/>
        <w:rPr>
          <w:szCs w:val="28"/>
        </w:rPr>
      </w:pPr>
      <w:r w:rsidRPr="00F44294">
        <w:rPr>
          <w:szCs w:val="28"/>
        </w:rPr>
        <w:t>船離開船塢，經過一段時間後，會有多大程度的污損是極為複雜的問題，依塗料的性質、港灣的位置、季節等而變化。</w:t>
      </w:r>
    </w:p>
    <w:p w14:paraId="516EFE48" w14:textId="77777777" w:rsidR="00D52283" w:rsidRPr="00F44294" w:rsidRDefault="00DF5BCD" w:rsidP="00766DA1">
      <w:pPr>
        <w:spacing w:beforeLines="50" w:before="180" w:line="360" w:lineRule="exact"/>
        <w:ind w:firstLineChars="186" w:firstLine="446"/>
        <w:jc w:val="both"/>
        <w:rPr>
          <w:szCs w:val="28"/>
        </w:rPr>
      </w:pPr>
      <w:r w:rsidRPr="00F44294">
        <w:rPr>
          <w:szCs w:val="28"/>
        </w:rPr>
        <w:t>此處，依污損突起的平均高度，討論船底污損時推進性能的推算法。當然，污損突起的平均高度，</w:t>
      </w:r>
      <w:r w:rsidR="0036538C" w:rsidRPr="00F44294">
        <w:rPr>
          <w:szCs w:val="28"/>
        </w:rPr>
        <w:t>只能</w:t>
      </w:r>
      <w:r w:rsidRPr="00F44294">
        <w:rPr>
          <w:szCs w:val="28"/>
        </w:rPr>
        <w:t>在上架後以目視推斷。</w:t>
      </w:r>
    </w:p>
    <w:p w14:paraId="2A1DF59C" w14:textId="77777777" w:rsidR="00DF5BCD" w:rsidRPr="00F44294" w:rsidRDefault="00DF5BCD" w:rsidP="00766DA1">
      <w:pPr>
        <w:spacing w:beforeLines="100" w:before="360" w:line="360" w:lineRule="exact"/>
        <w:jc w:val="both"/>
        <w:rPr>
          <w:sz w:val="28"/>
          <w:szCs w:val="28"/>
        </w:rPr>
      </w:pPr>
      <w:r w:rsidRPr="00F44294">
        <w:rPr>
          <w:sz w:val="28"/>
          <w:szCs w:val="28"/>
        </w:rPr>
        <w:t xml:space="preserve">2) </w:t>
      </w:r>
      <w:r w:rsidRPr="00F44294">
        <w:rPr>
          <w:sz w:val="28"/>
          <w:szCs w:val="28"/>
        </w:rPr>
        <w:t>圖表的說明</w:t>
      </w:r>
    </w:p>
    <w:p w14:paraId="5A643943" w14:textId="77777777" w:rsidR="00DF5BCD" w:rsidRPr="00F44294" w:rsidRDefault="00396033" w:rsidP="00766DA1">
      <w:pPr>
        <w:spacing w:beforeLines="50" w:before="180" w:line="360" w:lineRule="exact"/>
        <w:ind w:firstLineChars="186" w:firstLine="446"/>
        <w:jc w:val="both"/>
        <w:rPr>
          <w:szCs w:val="28"/>
        </w:rPr>
      </w:pPr>
      <w:r w:rsidRPr="00F44294">
        <w:rPr>
          <w:szCs w:val="28"/>
        </w:rPr>
        <w:t>我們在</w:t>
      </w:r>
      <w:r w:rsidR="00DF5BCD" w:rsidRPr="00F44294">
        <w:rPr>
          <w:szCs w:val="28"/>
        </w:rPr>
        <w:t>第</w:t>
      </w:r>
      <w:r w:rsidR="00DF5BCD" w:rsidRPr="00F44294">
        <w:rPr>
          <w:szCs w:val="28"/>
        </w:rPr>
        <w:t>11</w:t>
      </w:r>
      <w:r w:rsidR="00DF5BCD" w:rsidRPr="00F44294">
        <w:rPr>
          <w:szCs w:val="28"/>
        </w:rPr>
        <w:t>圖</w:t>
      </w:r>
      <w:r w:rsidRPr="00F44294">
        <w:rPr>
          <w:szCs w:val="28"/>
        </w:rPr>
        <w:t>說明了</w:t>
      </w:r>
      <w:r w:rsidR="00DF5BCD" w:rsidRPr="00F44294">
        <w:rPr>
          <w:szCs w:val="28"/>
        </w:rPr>
        <w:t>污損時的</w:t>
      </w:r>
      <w:r w:rsidR="00DF5BCD" w:rsidRPr="00F44294">
        <w:rPr>
          <w:szCs w:val="28"/>
        </w:rPr>
        <w:t>BHP</w:t>
      </w:r>
      <w:r w:rsidRPr="00F44294">
        <w:rPr>
          <w:szCs w:val="28"/>
        </w:rPr>
        <w:t>和</w:t>
      </w:r>
      <w:r w:rsidR="00DF5BCD" w:rsidRPr="00F44294">
        <w:rPr>
          <w:szCs w:val="28"/>
        </w:rPr>
        <w:t>潔淨時的</w:t>
      </w:r>
      <w:r w:rsidR="00DF5BCD" w:rsidRPr="00F44294">
        <w:rPr>
          <w:szCs w:val="28"/>
        </w:rPr>
        <w:t>BHP</w:t>
      </w:r>
      <w:r w:rsidR="00DF5BCD" w:rsidRPr="00F44294">
        <w:rPr>
          <w:szCs w:val="28"/>
        </w:rPr>
        <w:t>與</w:t>
      </w:r>
      <w:proofErr w:type="spellStart"/>
      <w:r w:rsidR="00DF5BCD" w:rsidRPr="00F44294">
        <w:rPr>
          <w:szCs w:val="28"/>
        </w:rPr>
        <w:t>Lwl</w:t>
      </w:r>
      <w:proofErr w:type="spellEnd"/>
      <w:r w:rsidR="00DF5BCD" w:rsidRPr="00F44294">
        <w:rPr>
          <w:szCs w:val="28"/>
        </w:rPr>
        <w:t>/k</w:t>
      </w:r>
      <w:r w:rsidR="00DF5BCD" w:rsidRPr="00F44294">
        <w:rPr>
          <w:szCs w:val="28"/>
        </w:rPr>
        <w:t>的關係</w:t>
      </w:r>
      <w:r w:rsidRPr="00F44294">
        <w:rPr>
          <w:szCs w:val="28"/>
        </w:rPr>
        <w:t>，</w:t>
      </w:r>
      <w:r w:rsidR="00DF5BCD" w:rsidRPr="00F44294">
        <w:rPr>
          <w:szCs w:val="28"/>
        </w:rPr>
        <w:t>以</w:t>
      </w:r>
      <w:r w:rsidR="00DF5BCD" w:rsidRPr="00F44294">
        <w:rPr>
          <w:szCs w:val="28"/>
        </w:rPr>
        <w:t>Vs/Lwl1/2</w:t>
      </w:r>
      <w:r w:rsidR="00DF5BCD" w:rsidRPr="00F44294">
        <w:rPr>
          <w:szCs w:val="28"/>
        </w:rPr>
        <w:t>為參數</w:t>
      </w:r>
      <w:r w:rsidRPr="00F44294">
        <w:rPr>
          <w:szCs w:val="28"/>
        </w:rPr>
        <w:t>。</w:t>
      </w:r>
    </w:p>
    <w:p w14:paraId="51F5A624" w14:textId="77777777" w:rsidR="00DF5BCD" w:rsidRPr="00F44294" w:rsidRDefault="00DF5BCD" w:rsidP="00766DA1">
      <w:pPr>
        <w:spacing w:beforeLines="50" w:before="180" w:line="360" w:lineRule="exact"/>
        <w:ind w:firstLineChars="186" w:firstLine="446"/>
        <w:jc w:val="both"/>
        <w:rPr>
          <w:szCs w:val="28"/>
        </w:rPr>
      </w:pPr>
      <w:proofErr w:type="spellStart"/>
      <w:r w:rsidRPr="00F44294">
        <w:rPr>
          <w:szCs w:val="28"/>
        </w:rPr>
        <w:t>Lwl</w:t>
      </w:r>
      <w:proofErr w:type="spellEnd"/>
      <w:r w:rsidRPr="00F44294">
        <w:rPr>
          <w:szCs w:val="28"/>
        </w:rPr>
        <w:t>：吃水線長</w:t>
      </w:r>
      <w:r w:rsidRPr="00F44294">
        <w:rPr>
          <w:szCs w:val="28"/>
        </w:rPr>
        <w:t>(m)</w:t>
      </w:r>
    </w:p>
    <w:p w14:paraId="57F39502" w14:textId="77777777" w:rsidR="00DF5BCD" w:rsidRPr="00F44294" w:rsidRDefault="00DF5BCD" w:rsidP="00766DA1">
      <w:pPr>
        <w:spacing w:beforeLines="50" w:before="180" w:line="360" w:lineRule="exact"/>
        <w:ind w:firstLineChars="186" w:firstLine="446"/>
        <w:jc w:val="both"/>
        <w:rPr>
          <w:szCs w:val="28"/>
        </w:rPr>
      </w:pPr>
      <w:r w:rsidRPr="00F44294">
        <w:rPr>
          <w:szCs w:val="28"/>
        </w:rPr>
        <w:t>k</w:t>
      </w:r>
      <w:r w:rsidRPr="00F44294">
        <w:rPr>
          <w:szCs w:val="28"/>
        </w:rPr>
        <w:t>：污損突起平均高度</w:t>
      </w:r>
      <w:r w:rsidRPr="00F44294">
        <w:rPr>
          <w:szCs w:val="28"/>
        </w:rPr>
        <w:t>(m)</w:t>
      </w:r>
    </w:p>
    <w:p w14:paraId="73215C93" w14:textId="1AD76DD1" w:rsidR="00213FAC" w:rsidRPr="00F44294" w:rsidRDefault="0017031A" w:rsidP="00766DA1">
      <w:pPr>
        <w:spacing w:beforeLines="50" w:before="180" w:line="360" w:lineRule="exact"/>
        <w:ind w:firstLineChars="186" w:firstLine="446"/>
        <w:jc w:val="both"/>
        <w:rPr>
          <w:szCs w:val="28"/>
        </w:rPr>
      </w:pPr>
      <w:r w:rsidRPr="00F44294">
        <w:rPr>
          <w:szCs w:val="28"/>
        </w:rPr>
        <w:t>由於</w:t>
      </w:r>
      <w:proofErr w:type="gramStart"/>
      <w:r w:rsidRPr="00F44294">
        <w:rPr>
          <w:szCs w:val="28"/>
        </w:rPr>
        <w:t>船底外板表面</w:t>
      </w:r>
      <w:proofErr w:type="gramEnd"/>
      <w:r w:rsidRPr="00F44294">
        <w:rPr>
          <w:szCs w:val="28"/>
        </w:rPr>
        <w:t>塗料的剝落、生鏽，或海蟲、海藻等的附著導致污損時，</w:t>
      </w:r>
      <w:proofErr w:type="gramStart"/>
      <w:r w:rsidRPr="00F44294">
        <w:rPr>
          <w:szCs w:val="28"/>
        </w:rPr>
        <w:t>外板表面</w:t>
      </w:r>
      <w:proofErr w:type="gramEnd"/>
      <w:r w:rsidRPr="00F44294">
        <w:rPr>
          <w:szCs w:val="28"/>
        </w:rPr>
        <w:t>粗糙度大為增加，摩擦阻力也跟著增加。</w:t>
      </w:r>
    </w:p>
    <w:p w14:paraId="3771DA53" w14:textId="77777777" w:rsidR="00766DA1" w:rsidRPr="00F44294" w:rsidRDefault="00766DA1" w:rsidP="00766DA1">
      <w:pPr>
        <w:spacing w:beforeLines="50" w:before="180" w:line="360" w:lineRule="exact"/>
        <w:ind w:firstLineChars="186" w:firstLine="446"/>
        <w:jc w:val="both"/>
        <w:rPr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607"/>
      </w:tblGrid>
      <w:tr w:rsidR="00AD5874" w:rsidRPr="00F44294" w14:paraId="0BF2CBE1" w14:textId="77777777" w:rsidTr="00621270">
        <w:trPr>
          <w:trHeight w:val="308"/>
          <w:jc w:val="center"/>
        </w:trPr>
        <w:tc>
          <w:tcPr>
            <w:tcW w:w="6607" w:type="dxa"/>
            <w:shd w:val="clear" w:color="auto" w:fill="auto"/>
            <w:vAlign w:val="center"/>
          </w:tcPr>
          <w:p w14:paraId="61E96A16" w14:textId="77777777" w:rsidR="00E24E38" w:rsidRPr="00F44294" w:rsidRDefault="00E24E38" w:rsidP="00621270">
            <w:pPr>
              <w:snapToGrid w:val="0"/>
              <w:jc w:val="center"/>
              <w:rPr>
                <w:szCs w:val="28"/>
              </w:rPr>
            </w:pPr>
          </w:p>
          <w:p w14:paraId="5297C367" w14:textId="4C833A89" w:rsidR="00E24E38" w:rsidRPr="00F44294" w:rsidRDefault="00CA6D13" w:rsidP="00621270">
            <w:pPr>
              <w:snapToGrid w:val="0"/>
              <w:jc w:val="center"/>
              <w:rPr>
                <w:szCs w:val="28"/>
              </w:rPr>
            </w:pPr>
            <w:r w:rsidRPr="00F44294">
              <w:rPr>
                <w:noProof/>
                <w:szCs w:val="28"/>
              </w:rPr>
              <w:lastRenderedPageBreak/>
              <w:drawing>
                <wp:inline distT="0" distB="0" distL="0" distR="0" wp14:anchorId="11DFA510" wp14:editId="53284F9E">
                  <wp:extent cx="2686050" cy="117157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303876" w14:textId="77777777" w:rsidR="00E24E38" w:rsidRPr="00F44294" w:rsidRDefault="00E24E38" w:rsidP="00621270">
            <w:pPr>
              <w:snapToGrid w:val="0"/>
              <w:jc w:val="center"/>
              <w:rPr>
                <w:szCs w:val="28"/>
              </w:rPr>
            </w:pPr>
          </w:p>
        </w:tc>
      </w:tr>
      <w:tr w:rsidR="00AD5874" w:rsidRPr="00F44294" w14:paraId="77009E61" w14:textId="77777777" w:rsidTr="00621270">
        <w:trPr>
          <w:trHeight w:val="307"/>
          <w:jc w:val="center"/>
        </w:trPr>
        <w:tc>
          <w:tcPr>
            <w:tcW w:w="6607" w:type="dxa"/>
            <w:shd w:val="clear" w:color="auto" w:fill="auto"/>
            <w:vAlign w:val="center"/>
          </w:tcPr>
          <w:p w14:paraId="7C843560" w14:textId="77777777" w:rsidR="00AD5874" w:rsidRPr="00F44294" w:rsidRDefault="00AD5874" w:rsidP="00F44294">
            <w:pPr>
              <w:snapToGrid w:val="0"/>
              <w:ind w:left="1080" w:hangingChars="450" w:hanging="1080"/>
              <w:jc w:val="both"/>
              <w:rPr>
                <w:szCs w:val="28"/>
              </w:rPr>
            </w:pPr>
            <w:r w:rsidRPr="00F44294">
              <w:lastRenderedPageBreak/>
              <w:t>第</w:t>
            </w:r>
            <w:r w:rsidRPr="00F44294">
              <w:t>1</w:t>
            </w:r>
            <w:r w:rsidRPr="00F44294">
              <w:t>圖</w:t>
            </w:r>
            <w:r w:rsidRPr="00F44294">
              <w:t xml:space="preserve">  </w:t>
            </w:r>
            <w:r w:rsidRPr="00F44294">
              <w:rPr>
                <w:szCs w:val="28"/>
              </w:rPr>
              <w:t>污損時的</w:t>
            </w:r>
            <w:r w:rsidRPr="00F44294">
              <w:rPr>
                <w:szCs w:val="28"/>
              </w:rPr>
              <w:t>BHP/</w:t>
            </w:r>
            <w:r w:rsidRPr="00F44294">
              <w:rPr>
                <w:szCs w:val="28"/>
              </w:rPr>
              <w:t>潔淨時的</w:t>
            </w:r>
            <w:r w:rsidRPr="00F44294">
              <w:rPr>
                <w:szCs w:val="28"/>
              </w:rPr>
              <w:t>BHP</w:t>
            </w:r>
            <w:r w:rsidRPr="00F44294">
              <w:rPr>
                <w:szCs w:val="28"/>
              </w:rPr>
              <w:t>與</w:t>
            </w:r>
            <w:proofErr w:type="spellStart"/>
            <w:r w:rsidRPr="00F44294">
              <w:rPr>
                <w:szCs w:val="28"/>
              </w:rPr>
              <w:t>Lwl</w:t>
            </w:r>
            <w:proofErr w:type="spellEnd"/>
            <w:r w:rsidRPr="00F44294">
              <w:rPr>
                <w:szCs w:val="28"/>
              </w:rPr>
              <w:t>/k</w:t>
            </w:r>
            <w:r w:rsidRPr="00F44294">
              <w:rPr>
                <w:szCs w:val="28"/>
              </w:rPr>
              <w:t>之關係</w:t>
            </w:r>
          </w:p>
        </w:tc>
      </w:tr>
    </w:tbl>
    <w:p w14:paraId="6DC8EED7" w14:textId="77777777" w:rsidR="00D52283" w:rsidRPr="00F44294" w:rsidRDefault="00D52283" w:rsidP="00766DA1">
      <w:pPr>
        <w:spacing w:beforeLines="50" w:before="180" w:line="360" w:lineRule="exact"/>
        <w:ind w:firstLineChars="186" w:firstLine="446"/>
        <w:jc w:val="both"/>
        <w:rPr>
          <w:szCs w:val="28"/>
        </w:rPr>
      </w:pPr>
      <w:r w:rsidRPr="00F44294">
        <w:rPr>
          <w:szCs w:val="28"/>
        </w:rPr>
        <w:t>令污損時主機的</w:t>
      </w:r>
      <w:r w:rsidRPr="00F44294">
        <w:rPr>
          <w:szCs w:val="28"/>
        </w:rPr>
        <w:t>rpm/</w:t>
      </w:r>
      <w:r w:rsidRPr="00F44294">
        <w:rPr>
          <w:szCs w:val="28"/>
        </w:rPr>
        <w:t>潔淨時主機的</w:t>
      </w:r>
      <w:r w:rsidRPr="00F44294">
        <w:rPr>
          <w:szCs w:val="28"/>
        </w:rPr>
        <w:t>rpm</w:t>
      </w:r>
      <w:r w:rsidR="00C95F6B" w:rsidRPr="00F44294">
        <w:rPr>
          <w:szCs w:val="28"/>
        </w:rPr>
        <w:t>與</w:t>
      </w:r>
      <w:r w:rsidRPr="00F44294">
        <w:rPr>
          <w:szCs w:val="28"/>
        </w:rPr>
        <w:t>污損時的</w:t>
      </w:r>
      <w:r w:rsidRPr="00F44294">
        <w:rPr>
          <w:szCs w:val="28"/>
        </w:rPr>
        <w:t>BHP</w:t>
      </w:r>
      <w:r w:rsidRPr="00F44294">
        <w:rPr>
          <w:szCs w:val="28"/>
        </w:rPr>
        <w:t>潔淨時的</w:t>
      </w:r>
      <w:proofErr w:type="spellStart"/>
      <w:r w:rsidRPr="00F44294">
        <w:rPr>
          <w:szCs w:val="28"/>
        </w:rPr>
        <w:t>BHPn</w:t>
      </w:r>
      <w:proofErr w:type="spellEnd"/>
      <w:r w:rsidR="00C95F6B" w:rsidRPr="00F44294">
        <w:rPr>
          <w:szCs w:val="28"/>
        </w:rPr>
        <w:t>相等</w:t>
      </w:r>
      <w:r w:rsidRPr="00F44294">
        <w:rPr>
          <w:szCs w:val="28"/>
        </w:rPr>
        <w:t>時，</w:t>
      </w:r>
      <w:r w:rsidR="00C95F6B" w:rsidRPr="00F44294">
        <w:rPr>
          <w:szCs w:val="28"/>
        </w:rPr>
        <w:t>可知</w:t>
      </w:r>
      <w:r w:rsidRPr="00F44294">
        <w:rPr>
          <w:szCs w:val="28"/>
        </w:rPr>
        <w:t>n</w:t>
      </w:r>
      <w:r w:rsidRPr="00F44294">
        <w:rPr>
          <w:szCs w:val="28"/>
        </w:rPr>
        <w:t>與</w:t>
      </w:r>
      <w:r w:rsidRPr="00F44294">
        <w:rPr>
          <w:szCs w:val="28"/>
        </w:rPr>
        <w:t>P/D</w:t>
      </w:r>
      <w:r w:rsidRPr="00F44294">
        <w:rPr>
          <w:szCs w:val="28"/>
        </w:rPr>
        <w:t>之關係</w:t>
      </w:r>
      <w:r w:rsidR="00C95F6B" w:rsidRPr="00F44294">
        <w:rPr>
          <w:szCs w:val="28"/>
        </w:rPr>
        <w:t>說明。</w:t>
      </w:r>
    </w:p>
    <w:p w14:paraId="507F94D5" w14:textId="7DFCE2D4" w:rsidR="00C8667D" w:rsidRPr="00F44294" w:rsidRDefault="00750C3D" w:rsidP="00766DA1">
      <w:pPr>
        <w:spacing w:beforeLines="50" w:before="180" w:line="360" w:lineRule="exact"/>
        <w:jc w:val="both"/>
        <w:rPr>
          <w:color w:val="0000FF"/>
        </w:rPr>
      </w:pPr>
      <w:r w:rsidRPr="00F44294">
        <w:rPr>
          <w:color w:val="0000FF"/>
        </w:rPr>
        <w:t>【說明】</w:t>
      </w:r>
      <w:r w:rsidR="00C8667D" w:rsidRPr="00F44294">
        <w:rPr>
          <w:color w:val="0000FF"/>
        </w:rPr>
        <w:t>標題</w:t>
      </w:r>
      <w:r w:rsidR="00C8667D" w:rsidRPr="00F44294">
        <w:rPr>
          <w:color w:val="0000FF"/>
        </w:rPr>
        <w:t>1</w:t>
      </w:r>
      <w:r w:rsidR="00A37F02" w:rsidRPr="00F44294">
        <w:rPr>
          <w:color w:val="0000FF"/>
        </w:rPr>
        <w:t>、</w:t>
      </w:r>
      <w:r w:rsidR="00A37F02" w:rsidRPr="00F44294">
        <w:rPr>
          <w:color w:val="0000FF"/>
        </w:rPr>
        <w:t>2</w:t>
      </w:r>
      <w:r w:rsidR="00300C2D">
        <w:rPr>
          <w:rFonts w:hint="eastAsia"/>
          <w:color w:val="0000FF"/>
        </w:rPr>
        <w:t>：</w:t>
      </w:r>
      <w:r w:rsidR="00C8667D" w:rsidRPr="00F44294">
        <w:rPr>
          <w:color w:val="0000FF"/>
        </w:rPr>
        <w:t>新細明體</w:t>
      </w:r>
      <w:r w:rsidR="00300C2D" w:rsidRPr="00F44294">
        <w:rPr>
          <w:color w:val="0000FF"/>
        </w:rPr>
        <w:t>，</w:t>
      </w:r>
      <w:r w:rsidR="00C8667D" w:rsidRPr="00F44294">
        <w:rPr>
          <w:color w:val="0000FF"/>
        </w:rPr>
        <w:t>大小</w:t>
      </w:r>
      <w:r w:rsidR="00C8667D" w:rsidRPr="00F44294">
        <w:rPr>
          <w:color w:val="0000FF"/>
        </w:rPr>
        <w:t>14</w:t>
      </w:r>
      <w:r w:rsidR="0029612D" w:rsidRPr="00F44294">
        <w:rPr>
          <w:color w:val="0000FF"/>
        </w:rPr>
        <w:t>，與前段距離</w:t>
      </w:r>
      <w:r w:rsidR="0029612D" w:rsidRPr="00F44294">
        <w:rPr>
          <w:color w:val="0000FF"/>
        </w:rPr>
        <w:t>1</w:t>
      </w:r>
      <w:r w:rsidR="0029612D" w:rsidRPr="00F44294">
        <w:rPr>
          <w:color w:val="0000FF"/>
        </w:rPr>
        <w:t>行，固定行高</w:t>
      </w:r>
      <w:r w:rsidR="0029612D" w:rsidRPr="00F44294">
        <w:rPr>
          <w:color w:val="0000FF"/>
        </w:rPr>
        <w:t>18</w:t>
      </w:r>
      <w:r w:rsidR="0029612D" w:rsidRPr="00F44294">
        <w:rPr>
          <w:color w:val="0000FF"/>
        </w:rPr>
        <w:t>點</w:t>
      </w:r>
      <w:r w:rsidR="00C8667D" w:rsidRPr="00F44294">
        <w:rPr>
          <w:color w:val="0000FF"/>
        </w:rPr>
        <w:t>。</w:t>
      </w:r>
    </w:p>
    <w:p w14:paraId="497D8A6B" w14:textId="604FFA52" w:rsidR="001E34AE" w:rsidRPr="00F44294" w:rsidRDefault="001E34AE" w:rsidP="00766DA1">
      <w:pPr>
        <w:spacing w:beforeLines="50" w:before="180" w:line="360" w:lineRule="exact"/>
        <w:ind w:leftChars="413" w:left="991"/>
        <w:jc w:val="both"/>
        <w:rPr>
          <w:color w:val="0000FF"/>
        </w:rPr>
      </w:pPr>
      <w:r w:rsidRPr="00F44294">
        <w:rPr>
          <w:color w:val="0000FF"/>
        </w:rPr>
        <w:t>內文</w:t>
      </w:r>
      <w:r w:rsidR="00300C2D">
        <w:rPr>
          <w:rFonts w:hint="eastAsia"/>
          <w:color w:val="0000FF"/>
        </w:rPr>
        <w:t>：</w:t>
      </w:r>
      <w:r w:rsidRPr="00F44294">
        <w:rPr>
          <w:color w:val="0000FF"/>
        </w:rPr>
        <w:t>新細明體</w:t>
      </w:r>
      <w:r w:rsidR="00515A78" w:rsidRPr="00F44294">
        <w:rPr>
          <w:color w:val="0000FF"/>
        </w:rPr>
        <w:t>，大小</w:t>
      </w:r>
      <w:r w:rsidRPr="00F44294">
        <w:rPr>
          <w:color w:val="0000FF"/>
        </w:rPr>
        <w:t>12</w:t>
      </w:r>
      <w:r w:rsidR="00766DA1" w:rsidRPr="00F44294">
        <w:rPr>
          <w:color w:val="0000FF"/>
        </w:rPr>
        <w:t>，</w:t>
      </w:r>
      <w:r w:rsidR="0029612D" w:rsidRPr="00F44294">
        <w:rPr>
          <w:color w:val="0000FF"/>
        </w:rPr>
        <w:t>與前段距離</w:t>
      </w:r>
      <w:r w:rsidR="0029612D" w:rsidRPr="00F44294">
        <w:rPr>
          <w:color w:val="0000FF"/>
        </w:rPr>
        <w:t>0.5</w:t>
      </w:r>
      <w:r w:rsidR="0029612D" w:rsidRPr="00F44294">
        <w:rPr>
          <w:color w:val="0000FF"/>
        </w:rPr>
        <w:t>行，</w:t>
      </w:r>
      <w:r w:rsidR="00766DA1" w:rsidRPr="00F44294">
        <w:rPr>
          <w:color w:val="0000FF"/>
        </w:rPr>
        <w:t>固定行高</w:t>
      </w:r>
      <w:r w:rsidR="00766DA1" w:rsidRPr="00F44294">
        <w:rPr>
          <w:color w:val="0000FF"/>
        </w:rPr>
        <w:t>18</w:t>
      </w:r>
      <w:r w:rsidR="00766DA1" w:rsidRPr="00F44294">
        <w:rPr>
          <w:color w:val="0000FF"/>
        </w:rPr>
        <w:t>點</w:t>
      </w:r>
      <w:r w:rsidRPr="00F44294">
        <w:rPr>
          <w:color w:val="0000FF"/>
        </w:rPr>
        <w:t>。</w:t>
      </w:r>
    </w:p>
    <w:p w14:paraId="7033F8F2" w14:textId="66C2CDA4" w:rsidR="001E34AE" w:rsidRPr="00F44294" w:rsidRDefault="001E34AE" w:rsidP="00766DA1">
      <w:pPr>
        <w:spacing w:beforeLines="50" w:before="180" w:line="360" w:lineRule="exact"/>
        <w:ind w:leftChars="413" w:left="991"/>
        <w:jc w:val="both"/>
        <w:rPr>
          <w:color w:val="0000FF"/>
        </w:rPr>
      </w:pPr>
      <w:r w:rsidRPr="00F44294">
        <w:rPr>
          <w:color w:val="0000FF"/>
        </w:rPr>
        <w:t>圖片文字說明</w:t>
      </w:r>
      <w:r w:rsidR="00300C2D">
        <w:rPr>
          <w:rFonts w:hint="eastAsia"/>
          <w:color w:val="0000FF"/>
        </w:rPr>
        <w:t>：</w:t>
      </w:r>
      <w:r w:rsidRPr="00F44294">
        <w:rPr>
          <w:color w:val="0000FF"/>
        </w:rPr>
        <w:t>新細明體</w:t>
      </w:r>
      <w:r w:rsidR="00515A78" w:rsidRPr="00F44294">
        <w:rPr>
          <w:color w:val="0000FF"/>
        </w:rPr>
        <w:t>，大小</w:t>
      </w:r>
      <w:r w:rsidRPr="00F44294">
        <w:rPr>
          <w:color w:val="0000FF"/>
        </w:rPr>
        <w:t>12</w:t>
      </w:r>
      <w:r w:rsidRPr="00F44294">
        <w:rPr>
          <w:color w:val="0000FF"/>
        </w:rPr>
        <w:t>。</w:t>
      </w:r>
    </w:p>
    <w:p w14:paraId="14E24019" w14:textId="21115A51" w:rsidR="00566889" w:rsidRPr="00F44294" w:rsidRDefault="00F44294" w:rsidP="00766DA1">
      <w:pPr>
        <w:spacing w:beforeLines="50" w:before="180" w:line="360" w:lineRule="exact"/>
        <w:ind w:leftChars="413" w:left="991"/>
        <w:jc w:val="both"/>
        <w:rPr>
          <w:color w:val="0000FF"/>
        </w:rPr>
      </w:pPr>
      <w:r>
        <w:rPr>
          <w:rFonts w:hint="eastAsia"/>
          <w:color w:val="0000FF"/>
        </w:rPr>
        <w:t>全文之</w:t>
      </w:r>
      <w:r w:rsidR="00515A78" w:rsidRPr="00F44294">
        <w:rPr>
          <w:color w:val="0000FF"/>
        </w:rPr>
        <w:t>英文</w:t>
      </w:r>
      <w:r>
        <w:rPr>
          <w:rFonts w:hint="eastAsia"/>
          <w:color w:val="0000FF"/>
        </w:rPr>
        <w:t>、數字部分</w:t>
      </w:r>
      <w:r w:rsidR="00300C2D">
        <w:rPr>
          <w:rFonts w:hint="eastAsia"/>
          <w:color w:val="0000FF"/>
        </w:rPr>
        <w:t>：</w:t>
      </w:r>
      <w:r w:rsidR="00515A78" w:rsidRPr="00F44294">
        <w:rPr>
          <w:color w:val="0000FF"/>
        </w:rPr>
        <w:t>採用</w:t>
      </w:r>
      <w:r>
        <w:rPr>
          <w:rFonts w:hint="eastAsia"/>
          <w:color w:val="0000FF"/>
        </w:rPr>
        <w:t>「</w:t>
      </w:r>
      <w:r w:rsidR="00515A78" w:rsidRPr="00F44294">
        <w:rPr>
          <w:color w:val="0000FF"/>
        </w:rPr>
        <w:t>Times New Roman</w:t>
      </w:r>
      <w:r>
        <w:rPr>
          <w:rFonts w:hint="eastAsia"/>
          <w:color w:val="0000FF"/>
        </w:rPr>
        <w:t>」字型</w:t>
      </w:r>
      <w:r w:rsidR="00300C2D">
        <w:rPr>
          <w:rFonts w:hint="eastAsia"/>
          <w:color w:val="0000FF"/>
        </w:rPr>
        <w:t>。</w:t>
      </w:r>
    </w:p>
    <w:p w14:paraId="46C1AD03" w14:textId="589A6CCF" w:rsidR="00121DFC" w:rsidRPr="00F44294" w:rsidRDefault="00121DFC" w:rsidP="00766DA1">
      <w:pPr>
        <w:spacing w:beforeLines="50" w:before="180" w:line="360" w:lineRule="exact"/>
        <w:ind w:leftChars="413" w:left="991"/>
        <w:jc w:val="both"/>
        <w:rPr>
          <w:color w:val="0000FF"/>
        </w:rPr>
      </w:pPr>
      <w:r w:rsidRPr="00F44294">
        <w:rPr>
          <w:color w:val="0000FF"/>
        </w:rPr>
        <w:t>版面設定</w:t>
      </w:r>
      <w:r w:rsidR="00300C2D">
        <w:rPr>
          <w:rFonts w:hint="eastAsia"/>
          <w:color w:val="0000FF"/>
        </w:rPr>
        <w:t>：</w:t>
      </w:r>
      <w:r w:rsidRPr="00F44294">
        <w:rPr>
          <w:color w:val="0000FF"/>
        </w:rPr>
        <w:t>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公分"/>
        </w:smartTagPr>
        <w:r w:rsidRPr="00F44294">
          <w:rPr>
            <w:color w:val="0000FF"/>
          </w:rPr>
          <w:t>3</w:t>
        </w:r>
        <w:r w:rsidRPr="00F44294">
          <w:rPr>
            <w:color w:val="0000FF"/>
          </w:rPr>
          <w:t>公分</w:t>
        </w:r>
      </w:smartTag>
      <w:r w:rsidRPr="00F44294">
        <w:rPr>
          <w:color w:val="0000FF"/>
        </w:rPr>
        <w:t>，下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公分"/>
        </w:smartTagPr>
        <w:r w:rsidRPr="00F44294">
          <w:rPr>
            <w:color w:val="0000FF"/>
          </w:rPr>
          <w:t>2.5</w:t>
        </w:r>
        <w:r w:rsidRPr="00F44294">
          <w:rPr>
            <w:color w:val="0000FF"/>
          </w:rPr>
          <w:t>公分</w:t>
        </w:r>
      </w:smartTag>
      <w:r w:rsidRPr="00F44294">
        <w:rPr>
          <w:color w:val="0000FF"/>
        </w:rPr>
        <w:t>，左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公分"/>
        </w:smartTagPr>
        <w:r w:rsidRPr="00F44294">
          <w:rPr>
            <w:color w:val="0000FF"/>
          </w:rPr>
          <w:t>2</w:t>
        </w:r>
        <w:r w:rsidRPr="00F44294">
          <w:rPr>
            <w:color w:val="0000FF"/>
          </w:rPr>
          <w:t>公分</w:t>
        </w:r>
      </w:smartTag>
      <w:r w:rsidRPr="00F44294">
        <w:rPr>
          <w:color w:val="0000FF"/>
        </w:rPr>
        <w:t>，右</w:t>
      </w:r>
      <w:r w:rsidRPr="00F44294">
        <w:rPr>
          <w:color w:val="0000FF"/>
        </w:rPr>
        <w:t>2</w:t>
      </w:r>
      <w:r w:rsidRPr="00F44294">
        <w:rPr>
          <w:color w:val="0000FF"/>
        </w:rPr>
        <w:t>公分</w:t>
      </w:r>
      <w:r w:rsidR="00300C2D">
        <w:rPr>
          <w:rFonts w:hint="eastAsia"/>
          <w:color w:val="0000FF"/>
        </w:rPr>
        <w:t>，</w:t>
      </w:r>
      <w:r w:rsidR="00062E9A" w:rsidRPr="00F44294">
        <w:rPr>
          <w:color w:val="0000FF"/>
        </w:rPr>
        <w:t>裝訂邊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5"/>
          <w:attr w:name="UnitName" w:val="公分"/>
        </w:smartTagPr>
        <w:r w:rsidR="00062E9A" w:rsidRPr="00F44294">
          <w:rPr>
            <w:color w:val="0000FF"/>
          </w:rPr>
          <w:t>0.5</w:t>
        </w:r>
        <w:r w:rsidR="00062E9A" w:rsidRPr="00F44294">
          <w:rPr>
            <w:color w:val="0000FF"/>
          </w:rPr>
          <w:t>公分</w:t>
        </w:r>
      </w:smartTag>
      <w:r w:rsidR="00062E9A" w:rsidRPr="00F44294">
        <w:rPr>
          <w:color w:val="0000FF"/>
        </w:rPr>
        <w:t>靠左。</w:t>
      </w:r>
    </w:p>
    <w:p w14:paraId="0F173332" w14:textId="77777777" w:rsidR="00750C3D" w:rsidRPr="00F44294" w:rsidRDefault="00750C3D" w:rsidP="00766DA1">
      <w:pPr>
        <w:spacing w:beforeLines="50" w:before="180" w:line="360" w:lineRule="exact"/>
        <w:ind w:leftChars="413" w:left="991"/>
        <w:jc w:val="both"/>
        <w:rPr>
          <w:color w:val="0000FF"/>
        </w:rPr>
      </w:pPr>
      <w:r w:rsidRPr="00F44294">
        <w:rPr>
          <w:color w:val="0000FF"/>
        </w:rPr>
        <w:t>頁首、頁尾、頁碼，如本頁。</w:t>
      </w:r>
    </w:p>
    <w:p w14:paraId="0813B63F" w14:textId="77777777" w:rsidR="00454BC1" w:rsidRPr="00F44294" w:rsidRDefault="00454BC1" w:rsidP="00F44294">
      <w:pPr>
        <w:spacing w:beforeLines="100" w:before="360" w:line="360" w:lineRule="exact"/>
        <w:jc w:val="both"/>
        <w:rPr>
          <w:sz w:val="28"/>
          <w:szCs w:val="28"/>
        </w:rPr>
      </w:pPr>
      <w:r w:rsidRPr="00F44294">
        <w:rPr>
          <w:sz w:val="28"/>
          <w:szCs w:val="28"/>
        </w:rPr>
        <w:t xml:space="preserve">2. </w:t>
      </w:r>
      <w:r w:rsidRPr="00F44294">
        <w:rPr>
          <w:sz w:val="28"/>
          <w:szCs w:val="28"/>
        </w:rPr>
        <w:t>阻力與推進性能</w:t>
      </w:r>
    </w:p>
    <w:p w14:paraId="77434163" w14:textId="77777777" w:rsidR="00454BC1" w:rsidRPr="00F44294" w:rsidRDefault="00454BC1" w:rsidP="00300C2D">
      <w:pPr>
        <w:spacing w:beforeLines="100" w:before="360" w:line="360" w:lineRule="exact"/>
        <w:jc w:val="both"/>
        <w:rPr>
          <w:sz w:val="28"/>
          <w:szCs w:val="28"/>
        </w:rPr>
      </w:pPr>
      <w:r w:rsidRPr="00F44294">
        <w:rPr>
          <w:sz w:val="28"/>
          <w:szCs w:val="28"/>
        </w:rPr>
        <w:t xml:space="preserve">1) </w:t>
      </w:r>
      <w:r w:rsidRPr="00F44294">
        <w:rPr>
          <w:sz w:val="28"/>
          <w:szCs w:val="28"/>
        </w:rPr>
        <w:t>說明條件</w:t>
      </w:r>
    </w:p>
    <w:p w14:paraId="6A305D23" w14:textId="77777777" w:rsidR="002F54B1" w:rsidRPr="00F44294" w:rsidRDefault="002F54B1" w:rsidP="00300C2D">
      <w:pPr>
        <w:spacing w:beforeLines="50" w:before="180" w:line="360" w:lineRule="exact"/>
        <w:ind w:firstLineChars="186" w:firstLine="446"/>
        <w:jc w:val="both"/>
        <w:rPr>
          <w:szCs w:val="28"/>
        </w:rPr>
      </w:pPr>
      <w:r w:rsidRPr="00F44294">
        <w:rPr>
          <w:szCs w:val="28"/>
        </w:rPr>
        <w:t>在上述所示的乃是船底潔淨時的情形，但船艇就航之後，由於船底外板表面塗料的剝落、生鏽，或海蟲、海藻等的附著導致污損時，外板表面粗糙度大為增加，摩擦阻力也跟著增加。船離開船塢，經過一段時間後，會有多大程度的污損是極為複雜的問題，依塗料的性質、港灣的位置、季節等而變化。</w:t>
      </w:r>
    </w:p>
    <w:p w14:paraId="5C71F063" w14:textId="77777777" w:rsidR="00D32424" w:rsidRPr="00F44294" w:rsidRDefault="00D32424" w:rsidP="00300C2D">
      <w:pPr>
        <w:spacing w:beforeLines="50" w:before="180" w:line="360" w:lineRule="exact"/>
        <w:ind w:firstLineChars="186" w:firstLine="446"/>
        <w:jc w:val="both"/>
        <w:rPr>
          <w:szCs w:val="28"/>
        </w:rPr>
      </w:pPr>
      <w:r w:rsidRPr="00F44294">
        <w:rPr>
          <w:szCs w:val="28"/>
        </w:rPr>
        <w:t>在上述所示的乃是船底潔淨時的情形，但船艇就航之後，由於船底外板表面塗料的剝落、生鏽，或海蟲、海藻等的附著導致污損時，外板表面粗糙度大為增加，摩擦阻力也跟著增加。船離開船塢，經過一段時間後，會有多大程度的污損是極為複雜的問題，依塗料的性質、港灣的位置、季節等而變化。</w:t>
      </w:r>
    </w:p>
    <w:p w14:paraId="1A1FFCA7" w14:textId="77777777" w:rsidR="002F54B1" w:rsidRPr="00F44294" w:rsidRDefault="002F54B1" w:rsidP="00300C2D">
      <w:pPr>
        <w:spacing w:beforeLines="50" w:before="180" w:line="360" w:lineRule="exact"/>
        <w:ind w:firstLineChars="186" w:firstLine="446"/>
        <w:jc w:val="both"/>
        <w:rPr>
          <w:szCs w:val="28"/>
        </w:rPr>
      </w:pPr>
      <w:r w:rsidRPr="00F44294">
        <w:rPr>
          <w:szCs w:val="28"/>
        </w:rPr>
        <w:t>在上述所示的乃是船底潔淨時的情形，但船艇就航之後，由於船底外板表面塗料的剝落、生鏽，或海蟲、海藻等的附著導致污損時，外板表面粗糙度大為增加，摩擦阻力也跟著增加。船離開船塢，經過一段時間後，會有多大程度的污損是極為複雜的問題，依塗料的性質、港灣的位置、季節等而變化。</w:t>
      </w:r>
    </w:p>
    <w:p w14:paraId="582C61B7" w14:textId="77777777" w:rsidR="00D32424" w:rsidRPr="00F44294" w:rsidRDefault="00D32424" w:rsidP="00300C2D">
      <w:pPr>
        <w:spacing w:beforeLines="50" w:before="180" w:line="360" w:lineRule="exact"/>
        <w:ind w:firstLineChars="186" w:firstLine="446"/>
        <w:jc w:val="both"/>
        <w:rPr>
          <w:szCs w:val="28"/>
        </w:rPr>
      </w:pPr>
      <w:r w:rsidRPr="00F44294">
        <w:rPr>
          <w:szCs w:val="28"/>
        </w:rPr>
        <w:t>在上述所示的乃是船底潔淨時的情形，但船艇就航之後，由於船底外板表面塗料的剝</w:t>
      </w:r>
      <w:r w:rsidRPr="00F44294">
        <w:rPr>
          <w:szCs w:val="28"/>
        </w:rPr>
        <w:lastRenderedPageBreak/>
        <w:t>落、生鏽，或海蟲、海藻等的附著導致污損時，外板表面粗糙度大為增加，摩擦阻力也跟著增加。船離開船塢，經過一段時間後，會有多大程度的污損是極為複雜的問題，依塗料的性質、港灣的位置、季節等而變化。</w:t>
      </w:r>
    </w:p>
    <w:p w14:paraId="39AD9B86" w14:textId="77777777" w:rsidR="00B410C7" w:rsidRPr="00F44294" w:rsidRDefault="00D32424" w:rsidP="00300C2D">
      <w:pPr>
        <w:spacing w:beforeLines="50" w:before="180" w:line="360" w:lineRule="exact"/>
        <w:ind w:firstLineChars="186" w:firstLine="446"/>
        <w:jc w:val="both"/>
        <w:rPr>
          <w:szCs w:val="28"/>
        </w:rPr>
        <w:sectPr w:rsidR="00B410C7" w:rsidRPr="00F44294" w:rsidSect="00B410C7">
          <w:type w:val="continuous"/>
          <w:pgSz w:w="11906" w:h="16838"/>
          <w:pgMar w:top="1701" w:right="1134" w:bottom="1418" w:left="1134" w:header="851" w:footer="992" w:gutter="284"/>
          <w:cols w:space="425"/>
          <w:docGrid w:type="lines" w:linePitch="360"/>
        </w:sectPr>
      </w:pPr>
      <w:r w:rsidRPr="00F44294">
        <w:rPr>
          <w:szCs w:val="28"/>
        </w:rPr>
        <w:t>在上述所示的乃是船底潔淨時的情形，但船艇就航之後，由於船底外板表面塗料的剝落、生鏽，或海蟲、海藻等的附著導致污損時，外板表面粗糙度大為增加，摩擦</w:t>
      </w:r>
    </w:p>
    <w:p w14:paraId="543428B0" w14:textId="77777777" w:rsidR="00D32424" w:rsidRPr="00F44294" w:rsidRDefault="00D32424" w:rsidP="00300C2D">
      <w:pPr>
        <w:spacing w:beforeLines="50" w:before="180" w:line="360" w:lineRule="exact"/>
        <w:ind w:firstLineChars="186" w:firstLine="446"/>
        <w:jc w:val="both"/>
        <w:rPr>
          <w:szCs w:val="28"/>
        </w:rPr>
      </w:pPr>
      <w:r w:rsidRPr="00F44294">
        <w:rPr>
          <w:szCs w:val="28"/>
        </w:rPr>
        <w:t>阻力也跟著增加。船離開船塢，經過一段時間後，會有多大程度的污損是極為複雜的問題，依塗料的性質、港灣的位置、季節等而變化。</w:t>
      </w:r>
    </w:p>
    <w:p w14:paraId="7009CCF0" w14:textId="77777777" w:rsidR="002F54B1" w:rsidRPr="00F44294" w:rsidRDefault="002F54B1" w:rsidP="00300C2D">
      <w:pPr>
        <w:spacing w:beforeLines="50" w:before="180" w:line="360" w:lineRule="exact"/>
        <w:ind w:firstLineChars="186" w:firstLine="446"/>
        <w:jc w:val="both"/>
        <w:rPr>
          <w:szCs w:val="28"/>
        </w:rPr>
      </w:pPr>
      <w:r w:rsidRPr="00F44294">
        <w:rPr>
          <w:szCs w:val="28"/>
        </w:rPr>
        <w:t>此處，依污損突起的平均高度，討論船底污損時推進性能的推算法。當然，污損突起的平均高度，只能在上架後以目視推斷。但是對於一艘艇，其航行地點、上架時期、使用的防污塗料之種類等大致上是固定的，因此應該可以依過去的實績值，判斷污損突起的平均值。</w:t>
      </w:r>
    </w:p>
    <w:p w14:paraId="43080DB2" w14:textId="77777777" w:rsidR="00D32424" w:rsidRPr="00F44294" w:rsidRDefault="00D32424" w:rsidP="00300C2D">
      <w:pPr>
        <w:spacing w:beforeLines="50" w:before="180" w:line="360" w:lineRule="exact"/>
        <w:ind w:firstLineChars="186" w:firstLine="446"/>
        <w:jc w:val="both"/>
        <w:rPr>
          <w:szCs w:val="28"/>
        </w:rPr>
      </w:pPr>
      <w:r w:rsidRPr="00F44294">
        <w:rPr>
          <w:szCs w:val="28"/>
        </w:rPr>
        <w:t>但是對於一艘艇，其航行地點、上架時期、使用的防污塗料之種類等大致上是固定的，因此應該可以依過去的實績值，判斷污損突起的平均值。</w:t>
      </w:r>
    </w:p>
    <w:p w14:paraId="27023EE8" w14:textId="77777777" w:rsidR="00D32424" w:rsidRPr="00F44294" w:rsidRDefault="00D32424" w:rsidP="00300C2D">
      <w:pPr>
        <w:spacing w:beforeLines="50" w:before="180" w:line="360" w:lineRule="exact"/>
        <w:ind w:firstLineChars="186" w:firstLine="446"/>
        <w:jc w:val="both"/>
        <w:rPr>
          <w:szCs w:val="28"/>
        </w:rPr>
      </w:pPr>
    </w:p>
    <w:p w14:paraId="1C340A92" w14:textId="77777777" w:rsidR="00DF5BCD" w:rsidRPr="00F44294" w:rsidRDefault="00DF5BCD" w:rsidP="00300C2D">
      <w:pPr>
        <w:spacing w:beforeLines="100" w:before="360" w:line="360" w:lineRule="exact"/>
        <w:jc w:val="both"/>
        <w:rPr>
          <w:sz w:val="28"/>
          <w:szCs w:val="28"/>
          <w:lang w:eastAsia="ja-JP"/>
        </w:rPr>
      </w:pPr>
      <w:r w:rsidRPr="00F44294">
        <w:rPr>
          <w:sz w:val="28"/>
          <w:szCs w:val="28"/>
          <w:lang w:eastAsia="ja-JP"/>
        </w:rPr>
        <w:t>參考文獻</w:t>
      </w:r>
    </w:p>
    <w:p w14:paraId="13865709" w14:textId="77777777" w:rsidR="00DF5BCD" w:rsidRPr="00F44294" w:rsidRDefault="00DF5BCD" w:rsidP="00300C2D">
      <w:pPr>
        <w:spacing w:beforeLines="50" w:before="180" w:line="360" w:lineRule="exact"/>
        <w:ind w:left="312" w:hangingChars="130" w:hanging="312"/>
        <w:jc w:val="both"/>
        <w:rPr>
          <w:szCs w:val="28"/>
          <w:lang w:eastAsia="ja-JP"/>
        </w:rPr>
      </w:pPr>
      <w:r w:rsidRPr="00F44294">
        <w:rPr>
          <w:szCs w:val="28"/>
          <w:lang w:eastAsia="ja-JP"/>
        </w:rPr>
        <w:t xml:space="preserve">1) </w:t>
      </w:r>
      <w:r w:rsidRPr="00F44294">
        <w:rPr>
          <w:szCs w:val="28"/>
          <w:lang w:eastAsia="ja-JP"/>
        </w:rPr>
        <w:t>山県昌夫，船体の汚損が推進性能に及ぼす影響に関する研究，科学技術試験研究補助金による試験研究成果</w:t>
      </w:r>
      <w:r w:rsidR="00E52C29" w:rsidRPr="00F44294">
        <w:rPr>
          <w:szCs w:val="28"/>
          <w:lang w:eastAsia="ja-JP"/>
        </w:rPr>
        <w:t>集</w:t>
      </w:r>
      <w:r w:rsidRPr="00F44294">
        <w:rPr>
          <w:szCs w:val="28"/>
          <w:lang w:eastAsia="ja-JP"/>
        </w:rPr>
        <w:t>（第</w:t>
      </w:r>
      <w:r w:rsidR="00750C3D" w:rsidRPr="00F44294">
        <w:rPr>
          <w:szCs w:val="28"/>
          <w:lang w:eastAsia="ja-JP"/>
        </w:rPr>
        <w:t>2</w:t>
      </w:r>
      <w:r w:rsidRPr="00F44294">
        <w:rPr>
          <w:szCs w:val="28"/>
          <w:lang w:eastAsia="ja-JP"/>
        </w:rPr>
        <w:t>集），</w:t>
      </w:r>
      <w:r w:rsidRPr="00F44294">
        <w:rPr>
          <w:szCs w:val="28"/>
          <w:lang w:eastAsia="ja-JP"/>
        </w:rPr>
        <w:t>S32.3,</w:t>
      </w:r>
      <w:r w:rsidRPr="00F44294">
        <w:rPr>
          <w:szCs w:val="28"/>
          <w:lang w:eastAsia="ja-JP"/>
        </w:rPr>
        <w:t>運輸所。</w:t>
      </w:r>
    </w:p>
    <w:p w14:paraId="23C5BF80" w14:textId="77777777" w:rsidR="00DF5BCD" w:rsidRPr="00F44294" w:rsidRDefault="00DF5BCD" w:rsidP="00300C2D">
      <w:pPr>
        <w:spacing w:beforeLines="50" w:before="180" w:line="360" w:lineRule="exact"/>
        <w:ind w:left="312" w:hangingChars="130" w:hanging="312"/>
        <w:jc w:val="both"/>
      </w:pPr>
      <w:r w:rsidRPr="00F44294">
        <w:rPr>
          <w:szCs w:val="28"/>
          <w:lang w:eastAsia="ja-JP"/>
        </w:rPr>
        <w:t>2)</w:t>
      </w:r>
      <w:r w:rsidRPr="00F44294">
        <w:t xml:space="preserve"> Ry R.W.L. Gawn, “Roughened </w:t>
      </w:r>
      <w:smartTag w:uri="urn:schemas-microsoft-com:office:smarttags" w:element="City">
        <w:r w:rsidRPr="00F44294">
          <w:t>Hull</w:t>
        </w:r>
      </w:smartTag>
      <w:r w:rsidRPr="00F44294">
        <w:t xml:space="preserve"> Surface”</w:t>
      </w:r>
      <w:r w:rsidR="00E52C29" w:rsidRPr="00F44294">
        <w:t xml:space="preserve">, </w:t>
      </w:r>
      <w:r w:rsidRPr="00F44294">
        <w:t>Transaction</w:t>
      </w:r>
      <w:r w:rsidR="00E52C29" w:rsidRPr="00F44294">
        <w:t>s</w:t>
      </w:r>
      <w:r w:rsidRPr="00F44294">
        <w:t xml:space="preserve"> of the </w:t>
      </w:r>
      <w:smartTag w:uri="urn:schemas-microsoft-com:office:smarttags" w:element="place">
        <w:smartTag w:uri="urn:schemas-microsoft-com:office:smarttags" w:element="PlaceName">
          <w:r w:rsidRPr="00F44294">
            <w:t>North-East</w:t>
          </w:r>
        </w:smartTag>
        <w:r w:rsidRPr="00F44294">
          <w:t xml:space="preserve"> </w:t>
        </w:r>
        <w:smartTag w:uri="urn:schemas-microsoft-com:office:smarttags" w:element="PlaceType">
          <w:r w:rsidRPr="00F44294">
            <w:t>Coast</w:t>
          </w:r>
        </w:smartTag>
      </w:smartTag>
      <w:r w:rsidRPr="00F44294">
        <w:t xml:space="preserve"> of Engineers and Shipbuilder Vol.</w:t>
      </w:r>
      <w:r w:rsidR="00665CDC" w:rsidRPr="00F44294">
        <w:t xml:space="preserve"> </w:t>
      </w:r>
      <w:r w:rsidRPr="00F44294">
        <w:t>V</w:t>
      </w:r>
      <w:r w:rsidRPr="00F44294">
        <w:fldChar w:fldCharType="begin"/>
      </w:r>
      <w:r w:rsidRPr="00F44294">
        <w:instrText xml:space="preserve"> = 3 \* ROMAN </w:instrText>
      </w:r>
      <w:r w:rsidRPr="00F44294">
        <w:fldChar w:fldCharType="separate"/>
      </w:r>
      <w:r w:rsidRPr="00F44294">
        <w:rPr>
          <w:noProof/>
        </w:rPr>
        <w:t>III</w:t>
      </w:r>
      <w:r w:rsidRPr="00F44294">
        <w:fldChar w:fldCharType="end"/>
      </w:r>
      <w:r w:rsidRPr="00F44294">
        <w:t>,</w:t>
      </w:r>
      <w:r w:rsidR="00FB2698" w:rsidRPr="00F44294">
        <w:t xml:space="preserve"> </w:t>
      </w:r>
      <w:r w:rsidRPr="00F44294">
        <w:t xml:space="preserve">1941~1942, P.245~272. </w:t>
      </w:r>
    </w:p>
    <w:p w14:paraId="7450530F" w14:textId="77777777" w:rsidR="00750C3D" w:rsidRPr="00F44294" w:rsidRDefault="00DF5BCD" w:rsidP="00300C2D">
      <w:pPr>
        <w:spacing w:beforeLines="50" w:before="180" w:line="360" w:lineRule="exact"/>
        <w:ind w:left="312" w:hangingChars="130" w:hanging="312"/>
        <w:jc w:val="both"/>
        <w:rPr>
          <w:szCs w:val="28"/>
        </w:rPr>
      </w:pPr>
      <w:r w:rsidRPr="00F44294">
        <w:rPr>
          <w:szCs w:val="28"/>
        </w:rPr>
        <w:t xml:space="preserve">3) </w:t>
      </w:r>
      <w:r w:rsidR="00750C3D" w:rsidRPr="00F44294">
        <w:rPr>
          <w:szCs w:val="28"/>
        </w:rPr>
        <w:t>陳重盛，玻璃強化塑膠之概念設計，第</w:t>
      </w:r>
      <w:r w:rsidR="00750C3D" w:rsidRPr="00F44294">
        <w:rPr>
          <w:szCs w:val="28"/>
        </w:rPr>
        <w:t>14</w:t>
      </w:r>
      <w:r w:rsidR="00750C3D" w:rsidRPr="00F44294">
        <w:rPr>
          <w:szCs w:val="28"/>
        </w:rPr>
        <w:t>屆中國造船暨輪機工程研討會，</w:t>
      </w:r>
      <w:r w:rsidR="00750C3D" w:rsidRPr="00F44294">
        <w:rPr>
          <w:szCs w:val="28"/>
        </w:rPr>
        <w:t>1995</w:t>
      </w:r>
      <w:r w:rsidR="00750C3D" w:rsidRPr="00F44294">
        <w:rPr>
          <w:szCs w:val="28"/>
        </w:rPr>
        <w:t>年，台北市。</w:t>
      </w:r>
    </w:p>
    <w:p w14:paraId="488F642E" w14:textId="77777777" w:rsidR="00B410C7" w:rsidRPr="00F44294" w:rsidRDefault="00B410C7" w:rsidP="00300C2D">
      <w:pPr>
        <w:spacing w:beforeLines="50" w:before="180" w:line="360" w:lineRule="exact"/>
        <w:ind w:left="312" w:hangingChars="130" w:hanging="312"/>
        <w:jc w:val="both"/>
        <w:rPr>
          <w:szCs w:val="28"/>
        </w:rPr>
        <w:sectPr w:rsidR="00B410C7" w:rsidRPr="00F44294" w:rsidSect="00B410C7">
          <w:type w:val="continuous"/>
          <w:pgSz w:w="11906" w:h="16838"/>
          <w:pgMar w:top="1701" w:right="1134" w:bottom="1418" w:left="1134" w:header="851" w:footer="992" w:gutter="284"/>
          <w:cols w:space="425"/>
          <w:docGrid w:type="lines" w:linePitch="360"/>
        </w:sectPr>
      </w:pPr>
    </w:p>
    <w:p w14:paraId="40030AC2" w14:textId="77777777" w:rsidR="00D32424" w:rsidRPr="00F44294" w:rsidRDefault="00D32424" w:rsidP="00300C2D">
      <w:pPr>
        <w:spacing w:beforeLines="50" w:before="180" w:line="360" w:lineRule="exact"/>
        <w:ind w:left="312" w:hangingChars="130" w:hanging="312"/>
        <w:jc w:val="both"/>
        <w:rPr>
          <w:szCs w:val="28"/>
        </w:rPr>
      </w:pPr>
    </w:p>
    <w:sectPr w:rsidR="00D32424" w:rsidRPr="00F44294" w:rsidSect="00C8667D">
      <w:type w:val="continuous"/>
      <w:pgSz w:w="11906" w:h="16838"/>
      <w:pgMar w:top="1701" w:right="1134" w:bottom="1418" w:left="1134" w:header="851" w:footer="992" w:gutter="284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57F3" w14:textId="77777777" w:rsidR="00621270" w:rsidRDefault="00621270">
      <w:r>
        <w:separator/>
      </w:r>
    </w:p>
  </w:endnote>
  <w:endnote w:type="continuationSeparator" w:id="0">
    <w:p w14:paraId="67E80C20" w14:textId="77777777" w:rsidR="00621270" w:rsidRDefault="0062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423E" w14:textId="77777777" w:rsidR="00D32424" w:rsidRDefault="00D32424" w:rsidP="00D4064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932149" w14:textId="77777777" w:rsidR="00D32424" w:rsidRDefault="00D32424" w:rsidP="00D4064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2EA1" w14:textId="3AF78EAA" w:rsidR="00D32424" w:rsidRPr="00D52283" w:rsidRDefault="00D32424" w:rsidP="00750C3D">
    <w:pPr>
      <w:pStyle w:val="a4"/>
      <w:tabs>
        <w:tab w:val="clear" w:pos="4153"/>
        <w:tab w:val="clear" w:pos="8306"/>
        <w:tab w:val="center" w:pos="4680"/>
        <w:tab w:val="right" w:pos="9360"/>
      </w:tabs>
      <w:ind w:right="360"/>
      <w:rPr>
        <w:u w:val="single"/>
      </w:rPr>
    </w:pPr>
    <w:r w:rsidRPr="00D52283">
      <w:rPr>
        <w:rFonts w:hint="eastAsia"/>
        <w:u w:val="single"/>
      </w:rPr>
      <w:t>中國造船暨輪機工程師學會</w:t>
    </w:r>
    <w:r>
      <w:rPr>
        <w:rFonts w:hint="eastAsia"/>
      </w:rPr>
      <w:tab/>
    </w:r>
    <w:r>
      <w:rPr>
        <w:rStyle w:val="a5"/>
        <w:rFonts w:hint="eastAsia"/>
      </w:rPr>
      <w:tab/>
    </w:r>
    <w:r w:rsidRPr="00D52283">
      <w:rPr>
        <w:rStyle w:val="a5"/>
        <w:rFonts w:hint="eastAsia"/>
        <w:u w:val="single"/>
      </w:rPr>
      <w:t>第</w:t>
    </w:r>
    <w:r w:rsidR="00C25752">
      <w:rPr>
        <w:rStyle w:val="a5"/>
        <w:rFonts w:hint="eastAsia"/>
        <w:u w:val="single"/>
      </w:rPr>
      <w:t>1</w:t>
    </w:r>
    <w:r w:rsidR="00D576A5">
      <w:rPr>
        <w:rStyle w:val="a5"/>
        <w:u w:val="single"/>
      </w:rPr>
      <w:t>27</w:t>
    </w:r>
    <w:r w:rsidRPr="00D52283">
      <w:rPr>
        <w:rStyle w:val="a5"/>
        <w:rFonts w:hint="eastAsia"/>
        <w:u w:val="single"/>
      </w:rPr>
      <w:t>期會刊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31F4" w14:textId="77777777" w:rsidR="00621270" w:rsidRDefault="00621270">
      <w:r>
        <w:separator/>
      </w:r>
    </w:p>
  </w:footnote>
  <w:footnote w:type="continuationSeparator" w:id="0">
    <w:p w14:paraId="3E15B070" w14:textId="77777777" w:rsidR="00621270" w:rsidRDefault="00621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9507" w14:textId="77777777" w:rsidR="00D32424" w:rsidRDefault="00D32424" w:rsidP="00D52283">
    <w:pPr>
      <w:pStyle w:val="a7"/>
      <w:jc w:val="right"/>
    </w:pPr>
    <w:r w:rsidRPr="00D52283">
      <w:rPr>
        <w:rFonts w:hint="eastAsia"/>
      </w:rPr>
      <w:t>專題報導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CD"/>
    <w:rsid w:val="00026F47"/>
    <w:rsid w:val="00034F91"/>
    <w:rsid w:val="000431DA"/>
    <w:rsid w:val="00062E9A"/>
    <w:rsid w:val="00075E47"/>
    <w:rsid w:val="0008078D"/>
    <w:rsid w:val="00093B57"/>
    <w:rsid w:val="000A794F"/>
    <w:rsid w:val="000E2827"/>
    <w:rsid w:val="001217AB"/>
    <w:rsid w:val="00121DFC"/>
    <w:rsid w:val="0016297C"/>
    <w:rsid w:val="00165443"/>
    <w:rsid w:val="0017031A"/>
    <w:rsid w:val="00182BAC"/>
    <w:rsid w:val="00183F4A"/>
    <w:rsid w:val="001A79FC"/>
    <w:rsid w:val="001E34AE"/>
    <w:rsid w:val="001F62AE"/>
    <w:rsid w:val="002000B5"/>
    <w:rsid w:val="002008E3"/>
    <w:rsid w:val="00211EA9"/>
    <w:rsid w:val="00213FAC"/>
    <w:rsid w:val="00225B02"/>
    <w:rsid w:val="00234BAD"/>
    <w:rsid w:val="00243571"/>
    <w:rsid w:val="00257484"/>
    <w:rsid w:val="00273BFA"/>
    <w:rsid w:val="0029612D"/>
    <w:rsid w:val="002C0068"/>
    <w:rsid w:val="002F4D2A"/>
    <w:rsid w:val="002F54B1"/>
    <w:rsid w:val="00300C2D"/>
    <w:rsid w:val="0034555B"/>
    <w:rsid w:val="00351C81"/>
    <w:rsid w:val="00354AEC"/>
    <w:rsid w:val="0036538C"/>
    <w:rsid w:val="00396033"/>
    <w:rsid w:val="003C06B5"/>
    <w:rsid w:val="003C243A"/>
    <w:rsid w:val="003E149C"/>
    <w:rsid w:val="00401EA6"/>
    <w:rsid w:val="004040B9"/>
    <w:rsid w:val="00432D42"/>
    <w:rsid w:val="00454BC1"/>
    <w:rsid w:val="00466550"/>
    <w:rsid w:val="00492AE9"/>
    <w:rsid w:val="004E0F5A"/>
    <w:rsid w:val="004E457A"/>
    <w:rsid w:val="00511D4D"/>
    <w:rsid w:val="00515A78"/>
    <w:rsid w:val="00530E12"/>
    <w:rsid w:val="005613B2"/>
    <w:rsid w:val="00566889"/>
    <w:rsid w:val="00587077"/>
    <w:rsid w:val="005C0820"/>
    <w:rsid w:val="005E7433"/>
    <w:rsid w:val="005F3C09"/>
    <w:rsid w:val="00601751"/>
    <w:rsid w:val="00621270"/>
    <w:rsid w:val="00633746"/>
    <w:rsid w:val="00642A8C"/>
    <w:rsid w:val="00665CDC"/>
    <w:rsid w:val="00685E55"/>
    <w:rsid w:val="00687733"/>
    <w:rsid w:val="00695728"/>
    <w:rsid w:val="006A466C"/>
    <w:rsid w:val="006C6C42"/>
    <w:rsid w:val="006D02BC"/>
    <w:rsid w:val="006E5A3B"/>
    <w:rsid w:val="006E6F9A"/>
    <w:rsid w:val="007009FA"/>
    <w:rsid w:val="00722EE4"/>
    <w:rsid w:val="00727534"/>
    <w:rsid w:val="00750C3D"/>
    <w:rsid w:val="00766DA1"/>
    <w:rsid w:val="007901FC"/>
    <w:rsid w:val="007917EA"/>
    <w:rsid w:val="007A31BE"/>
    <w:rsid w:val="007C7804"/>
    <w:rsid w:val="007F7334"/>
    <w:rsid w:val="00835EC6"/>
    <w:rsid w:val="00837863"/>
    <w:rsid w:val="008445EF"/>
    <w:rsid w:val="008C0527"/>
    <w:rsid w:val="008C21AF"/>
    <w:rsid w:val="008D3A11"/>
    <w:rsid w:val="008F016D"/>
    <w:rsid w:val="0090049D"/>
    <w:rsid w:val="00966C2D"/>
    <w:rsid w:val="00972E2A"/>
    <w:rsid w:val="009950A0"/>
    <w:rsid w:val="009B7B99"/>
    <w:rsid w:val="009C256D"/>
    <w:rsid w:val="009D39D3"/>
    <w:rsid w:val="00A16840"/>
    <w:rsid w:val="00A37F02"/>
    <w:rsid w:val="00A416A5"/>
    <w:rsid w:val="00A737EC"/>
    <w:rsid w:val="00A814C8"/>
    <w:rsid w:val="00AA35A9"/>
    <w:rsid w:val="00AD5874"/>
    <w:rsid w:val="00AE0F7C"/>
    <w:rsid w:val="00B26FE4"/>
    <w:rsid w:val="00B410C7"/>
    <w:rsid w:val="00B63130"/>
    <w:rsid w:val="00BB3666"/>
    <w:rsid w:val="00BC0B9A"/>
    <w:rsid w:val="00C03C55"/>
    <w:rsid w:val="00C25752"/>
    <w:rsid w:val="00C60849"/>
    <w:rsid w:val="00C63AD0"/>
    <w:rsid w:val="00C72854"/>
    <w:rsid w:val="00C8667D"/>
    <w:rsid w:val="00C9206D"/>
    <w:rsid w:val="00C95F6B"/>
    <w:rsid w:val="00CA6D13"/>
    <w:rsid w:val="00D16652"/>
    <w:rsid w:val="00D23E36"/>
    <w:rsid w:val="00D25AD9"/>
    <w:rsid w:val="00D301D3"/>
    <w:rsid w:val="00D32424"/>
    <w:rsid w:val="00D4064D"/>
    <w:rsid w:val="00D45C95"/>
    <w:rsid w:val="00D45E00"/>
    <w:rsid w:val="00D52283"/>
    <w:rsid w:val="00D576A5"/>
    <w:rsid w:val="00D703FB"/>
    <w:rsid w:val="00DF5BCD"/>
    <w:rsid w:val="00E24E38"/>
    <w:rsid w:val="00E31DA5"/>
    <w:rsid w:val="00E372F2"/>
    <w:rsid w:val="00E47F55"/>
    <w:rsid w:val="00E52C29"/>
    <w:rsid w:val="00E75EAF"/>
    <w:rsid w:val="00E91E61"/>
    <w:rsid w:val="00EB29D7"/>
    <w:rsid w:val="00EC0990"/>
    <w:rsid w:val="00EF0062"/>
    <w:rsid w:val="00F16C1B"/>
    <w:rsid w:val="00F3380A"/>
    <w:rsid w:val="00F44294"/>
    <w:rsid w:val="00F54663"/>
    <w:rsid w:val="00F821B3"/>
    <w:rsid w:val="00FB1D6F"/>
    <w:rsid w:val="00FB2698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1F6C1EA0"/>
  <w15:chartTrackingRefBased/>
  <w15:docId w15:val="{A96203C1-C195-41FE-9626-29FFDB4D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8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40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4064D"/>
  </w:style>
  <w:style w:type="paragraph" w:styleId="a6">
    <w:name w:val="Balloon Text"/>
    <w:basedOn w:val="a"/>
    <w:semiHidden/>
    <w:rsid w:val="00FD762C"/>
    <w:rPr>
      <w:rFonts w:ascii="Arial" w:hAnsi="Arial"/>
      <w:sz w:val="18"/>
      <w:szCs w:val="18"/>
    </w:rPr>
  </w:style>
  <w:style w:type="paragraph" w:styleId="a7">
    <w:name w:val="header"/>
    <w:basedOn w:val="a"/>
    <w:rsid w:val="00D52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-">
    <w:name w:val="船雜誌-內文"/>
    <w:basedOn w:val="a"/>
    <w:rsid w:val="001E34AE"/>
    <w:pPr>
      <w:spacing w:beforeLines="50" w:before="120" w:afterLines="50" w:after="120"/>
      <w:jc w:val="both"/>
    </w:pPr>
    <w:rPr>
      <w:rFonts w:eastAsia="Times New Roman" w:hAnsi="新細明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1567</Words>
  <Characters>286</Characters>
  <Application>Microsoft Office Word</Application>
  <DocSecurity>0</DocSecurity>
  <Lines>2</Lines>
  <Paragraphs>3</Paragraphs>
  <ScaleCrop>false</ScaleCrop>
  <Company> 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中速艇設計法(2)</dc:title>
  <dc:subject/>
  <dc:creator>cshchen</dc:creator>
  <cp:keywords/>
  <dc:description/>
  <cp:lastModifiedBy>SNAME.TW 中國造船暨輪機工程師學會</cp:lastModifiedBy>
  <cp:revision>5</cp:revision>
  <cp:lastPrinted>2010-05-07T09:52:00Z</cp:lastPrinted>
  <dcterms:created xsi:type="dcterms:W3CDTF">2024-02-15T08:01:00Z</dcterms:created>
  <dcterms:modified xsi:type="dcterms:W3CDTF">2024-03-01T05:39:00Z</dcterms:modified>
</cp:coreProperties>
</file>